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中国电建集团中南勘测设计研究院有限公司202</w:t>
      </w:r>
      <w:r>
        <w:rPr>
          <w:rFonts w:hint="eastAsia"/>
          <w:lang w:val="en-US" w:eastAsia="zh-CN"/>
        </w:rPr>
        <w:t>2</w:t>
      </w:r>
      <w:r>
        <w:t>年度</w:t>
      </w:r>
      <w:r>
        <w:rPr>
          <w:rFonts w:hint="eastAsia"/>
        </w:rPr>
        <w:t>博士后社会</w:t>
      </w:r>
      <w:r>
        <w:t>招聘</w:t>
      </w:r>
    </w:p>
    <w:p>
      <w:pPr>
        <w:widowControl/>
        <w:spacing w:line="360" w:lineRule="auto"/>
        <w:ind w:firstLine="700" w:firstLineChars="25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中国电建集团中南勘测设计研究院有限公司( 简称“中南院”) 始建于1949 年，总部位于湖南省长沙市，</w:t>
      </w:r>
      <w:r>
        <w:rPr>
          <w:rFonts w:hint="eastAsia" w:ascii="仿宋" w:hAnsi="仿宋" w:eastAsia="仿宋" w:cs="仿宋"/>
          <w:sz w:val="28"/>
          <w:szCs w:val="28"/>
        </w:rPr>
        <w:t>注册资本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</w:rPr>
        <w:t>.5</w:t>
      </w:r>
      <w:r>
        <w:rPr>
          <w:rFonts w:hint="eastAsia" w:ascii="仿宋" w:hAnsi="仿宋" w:eastAsia="仿宋" w:cs="仿宋"/>
          <w:sz w:val="28"/>
          <w:szCs w:val="28"/>
        </w:rPr>
        <w:t>亿元，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是世界五百强企业中国电力建设集团有限公司的重要成员企业。具有工程设计综合甲级和工程勘察、工程咨询、工程监理、环境影响评价等16项甲级证书，同时拥有对外承包工程资格证书等多项其它资质。</w:t>
      </w:r>
    </w:p>
    <w:p>
      <w:pPr>
        <w:widowControl/>
        <w:spacing w:line="360" w:lineRule="auto"/>
        <w:ind w:firstLine="700" w:firstLineChars="25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中南院面向国内、国际两个市场，经营格局涵盖技术服务（含规划、勘测、设计、科研、咨询等）、工程承包（含EPC、设备成套、岩土施工等）、投资运营三大板块，业务领域涉足能源电力、水资源与环境保护、基础设施三大领域，形成了以水利、电力勘测设计及工程承包建设为核心，涉及公路和轨道交通、市政、房屋、水生态环境治理等领域综合发展的“大土木、大建筑”的多元化经营格局。</w:t>
      </w:r>
    </w:p>
    <w:p>
      <w:pPr>
        <w:widowControl/>
        <w:spacing w:line="360" w:lineRule="auto"/>
        <w:ind w:firstLine="700" w:firstLineChars="25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中南院现有在职职工2500余人，其中，培养了2位中国工程院院士和2位国家级工程勘察设计大师，拥有享受国务院政府特殊津贴专家1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人，以及</w:t>
      </w:r>
      <w:r>
        <w:rPr>
          <w:rFonts w:hint="eastAsia" w:ascii="仿宋" w:hAnsi="仿宋" w:eastAsia="仿宋" w:cs="仿宋"/>
          <w:sz w:val="28"/>
          <w:szCs w:val="28"/>
        </w:rPr>
        <w:t>2位省级勘察设计大师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。</w:t>
      </w:r>
      <w:bookmarkStart w:id="0" w:name="OLE_LINK1"/>
    </w:p>
    <w:p>
      <w:pPr>
        <w:widowControl/>
        <w:spacing w:line="360" w:lineRule="auto"/>
        <w:ind w:firstLine="700" w:firstLineChars="25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2006年5月，我院被人社部和全国博士后管理委员会授予博士后工作站单位。</w:t>
      </w:r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现面向社会招收优秀的博士人才。</w:t>
      </w:r>
    </w:p>
    <w:p>
      <w:pPr>
        <w:pStyle w:val="3"/>
      </w:pPr>
      <w:r>
        <w:rPr>
          <w:rFonts w:hint="eastAsia"/>
        </w:rPr>
        <w:t>一、招收条件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）在国内外已经获得或即将取得博士学位者；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）年龄在3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周岁以下；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）身体健康；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）其他条件应符合全国博士后管理委员会的相关规定。</w:t>
      </w:r>
    </w:p>
    <w:p>
      <w:pPr>
        <w:pStyle w:val="3"/>
      </w:pPr>
      <w:r>
        <w:rPr>
          <w:rFonts w:hint="eastAsia"/>
        </w:rPr>
        <w:t>二、在站期间有关待遇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、科研条件：入站后公司安排主要技术负责人或专家作为博士后合作导师，提供科研平台和科研经费。可推荐申请中国博士后科学基金、湖南省博士后基金，获得国家、省市项目者享受相应科研资助。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、薪酬福利：根据博士后研究课题完成情况进行考核，博士后个人薪酬总额为20-30万元，享受中南院正式职工的福利待遇。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、其他：为在长无房的博士后提供住房。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、优秀博士后出站后经双向选择可以留在我院工作。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pStyle w:val="3"/>
      </w:pPr>
      <w:r>
        <w:rPr>
          <w:rFonts w:hint="eastAsia"/>
        </w:rPr>
        <w:t>三、联系方式</w:t>
      </w: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简历投递邮箱：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instrText xml:space="preserve"> HYPERLINK "http://hr.msdi.cn（简历投递网站预计8月中下旬开放" </w:instrTex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fldChar w:fldCharType="separate"/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02335@msdi.cn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"mailto:kixuhen@126.com"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kixuhen@126.com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  <w:t> </w:t>
      </w: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投递简历要求：姓名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+学历+毕业学校+专业+海外博士网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公司网址：http://www.msdi.cn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联系地址：湖南省长沙市雨花区香樟东路16号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联系人：李老师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联系电话：0731-85072243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2801" w:firstLineChars="1000"/>
        <w:jc w:val="both"/>
        <w:outlineLvl w:val="0"/>
        <w:rPr>
          <w:rFonts w:hAnsi="华文细黑" w:eastAsia="华文细黑"/>
          <w:b/>
          <w:color w:val="000000"/>
          <w:kern w:val="0"/>
          <w:sz w:val="28"/>
          <w:szCs w:val="28"/>
        </w:rPr>
      </w:pPr>
      <w:bookmarkStart w:id="1" w:name="_GoBack"/>
      <w:bookmarkEnd w:id="1"/>
      <w:r>
        <w:rPr>
          <w:rFonts w:hint="eastAsia" w:hAnsi="华文细黑" w:eastAsia="华文细黑"/>
          <w:b/>
          <w:color w:val="000000"/>
          <w:kern w:val="0"/>
          <w:sz w:val="28"/>
          <w:szCs w:val="28"/>
        </w:rPr>
        <w:t>附件1：博士后需求一览表</w:t>
      </w:r>
    </w:p>
    <w:tbl>
      <w:tblPr>
        <w:tblStyle w:val="9"/>
        <w:tblW w:w="936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4395"/>
        <w:gridCol w:w="4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博士后科研课题名称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拟招聘专业方向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机器感知及大数据处理技术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人工智能、大数据、计算机应用技术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基于区块链技术的工程数据资产管理体系研究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智能算法及数据结构研究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人工智能、大数据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信息安全及AI云脑研究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基于数据大吞吐量的分布式网络设计研究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AI及传感芯片计算研究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人工智能、计算机应用技术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基于多传感芯片的硬件优化研究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基于多传感终端的硬件系统研究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SaaS模式下应用系统多租户技术研究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计算机软件与理论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基于深度学习的三维地质动态建模技术研究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人工智能、大数据、计算机应用技术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工程移民大数据技术的研究与应用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计算机应用技术、数据科学与大数据技术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水电站设备智能诊断及健康评估研究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计算机应用技术、人工智能、水力机械、电气工程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水利水电工程智能检修机器人研究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机器人设计与开发、模式识别与智能系统、人工智能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基于城市信息模型的新型智慧城市研究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计算机应用技术、人工智能、数据科学与大数据技术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基于CIM的城市数字化规划平台研究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计算机应用技术、人工智能、城市规划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基于GIS的智能建模关键技术研究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地理信息系统、计算机应用技术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基于3D GIS的数字城市海量模型数据的调度策略研究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计算机应用技术、地理信息系统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数字城市中多源海量异构数据的融合处理技术研究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计算机应用技术、数据科学与大数据技术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基于WebGL的BIM/CIM数据展示技术研究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计算机应用技术、地理信息系统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BIM＋VR/AR 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电子信息工程、计算机应用技术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基于BIM的工程全生命周期数据交换标准研究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BIM与3D GIS数据与图形端融合技术研究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计算机应用技术、地理信息系统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基于GIS的空间数据挖掘研究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流域/城市水文与水动力模型及其计算方法研究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城市水文学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公路智能选线算法研究与应用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博士后科研课题名称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拟招聘专业方向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海上风电柔性直流输电工程系统设计仿真建模研究，柔直系统过电压分析和保护研究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电力电子与电力传动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电力系统及其自动化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 xml:space="preserve">高电压与绝缘技术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吸力筒基础结构研究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  <w:t>岩土工程、水工结构、海工结构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漂浮式海上风机基础结构研究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  <w:t>船舶与海洋结构物设计制造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海洋工程建筑物和金属结构腐蚀机理和防腐技术研究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水工结构工程、港口、海岸及近海工程、材料物理与化学、金属材料工程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海洋工程生物附着影响及处理措施研究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材料科学与工程、海洋生物学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海上风电区域性海洋水文环境数值预报系统研发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物理海洋学、港口海岸及近海工程、海洋科学、河口海岸学等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深水浮式海上风电机组支撑系统设计的理论和方法研究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船舶与海洋工程、浮体结构、结构动力学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海上风电结构振动特性及安全稳定研究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船舶与海洋工程、结构动力学等相关专业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sz w:val="18"/>
                <w:szCs w:val="18"/>
              </w:rPr>
              <w:t>海上风电场柔性直流输变电系统技术研究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sz w:val="18"/>
                <w:szCs w:val="18"/>
              </w:rPr>
              <w:t>电力系统自动化、高电压、电力电子方向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淤泥质海床海缆的敷设施工技术与海缆监测运维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海洋工程或工程力学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漂浮式波浪能发电装置水动力及能量转换效率研究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水利水电工程，动力工程，电气工程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高压地下储气库密封材料、密封技术及其检测监测技术研究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材料科学与工程、材料物理与化学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压缩空气储能与可再生能源（水电、风电、太阳能发电等）耦合系统研究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电力系统及其自动化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基于盐穴储气的先进绝热压缩空气储能电站（100MW以上）关键技术研究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动力工程及工程热物理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超大跨度地下空间围岩变形特征及围岩稳定技术及研究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岩土工程、岩石力学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超大跨度地下空间体型优化与结构型式研究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岩土工程、岩石力学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浅埋超大跨度地下空间围岩变形特征及围岩稳定技术及研究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岩土工程、岩石力学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城市地下大空间结构关键技术研究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结构工程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装配式建筑结构体系及关键技术研究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结构工程，建筑工程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综合物探技术在降雨型滑坡预警中的应用研究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地球物理学，地球探测与信息技术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有机污染物土壤热脱附技术与装备研究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环境科学、环境工程、化学工程、热能工程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农田重金属综合治理技术集成研究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环境科学、环境工程、农业资源与环境、化学工程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重金属污染土壤修复研究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环境科学、环境工程、化学工程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有机污染土壤原位高效化学/生物修复技术研究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环境科学、环境工程、化学工程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复合污染场地修复技术研究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环境科学、环境工程、化学工程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  <w:t>序号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土壤及地下水污染联合修复技术研究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土壤学、环境科学、环境工程、化学工程、岩土工程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场地地下水卤代溶剂污染修复技术研究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环境科学、环境工程、化学工程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黑臭水体治理与长效保持技术研究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环境科学、环境工程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博士后科研课题名称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拟招聘专业方向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生物质高效热解气化技术研究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环境科学、环境工程、热能工程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生物质燃气高效洁净处理技术研究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环境科学、环境工程、热能工程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生物质热解气化副产物转化利用技术研究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环境科学、环境工程、热能工程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河道综合整治底泥处置和资源化利用研究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环境工程、市政工程、环境科学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退化湖库湿地和河流湿地生态修复及综合利用研究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环境科学、环境工程、生态学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污水厂污泥高效脱水和资源化利用技术研究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环境工程、市政工程、环境科学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生物天然气高效发酵和净化技术研究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环境科学、环境工程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厂房结构动力特性及抗振工程措施研究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结构工程、流体力学、水力机械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其他方向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水利水电、新能源、电气工程、水环境与水处理、土壤治理、海洋工程、计算机应用技术、大数据技术、人工智能</w:t>
            </w:r>
          </w:p>
        </w:tc>
      </w:tr>
    </w:tbl>
    <w:p>
      <w:pPr>
        <w:pStyle w:val="2"/>
        <w:rPr>
          <w:rFonts w:ascii="宋体" w:hAnsi="宋体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1B"/>
    <w:rsid w:val="00011921"/>
    <w:rsid w:val="0002418D"/>
    <w:rsid w:val="00027AE2"/>
    <w:rsid w:val="00034C3C"/>
    <w:rsid w:val="00055EE8"/>
    <w:rsid w:val="00063ADF"/>
    <w:rsid w:val="000C2C70"/>
    <w:rsid w:val="000D23B4"/>
    <w:rsid w:val="000D254C"/>
    <w:rsid w:val="000D325C"/>
    <w:rsid w:val="000F4C27"/>
    <w:rsid w:val="0010300D"/>
    <w:rsid w:val="001140AE"/>
    <w:rsid w:val="001170C0"/>
    <w:rsid w:val="00124178"/>
    <w:rsid w:val="001257F5"/>
    <w:rsid w:val="00135C4C"/>
    <w:rsid w:val="00155976"/>
    <w:rsid w:val="00164D82"/>
    <w:rsid w:val="00166480"/>
    <w:rsid w:val="001738E6"/>
    <w:rsid w:val="0017432B"/>
    <w:rsid w:val="00197542"/>
    <w:rsid w:val="001B235B"/>
    <w:rsid w:val="001B6FCA"/>
    <w:rsid w:val="001C7B07"/>
    <w:rsid w:val="001D1796"/>
    <w:rsid w:val="001E2BED"/>
    <w:rsid w:val="001E4838"/>
    <w:rsid w:val="00202F9E"/>
    <w:rsid w:val="00205029"/>
    <w:rsid w:val="0023489A"/>
    <w:rsid w:val="00237925"/>
    <w:rsid w:val="00242C29"/>
    <w:rsid w:val="00245476"/>
    <w:rsid w:val="00247115"/>
    <w:rsid w:val="002613AF"/>
    <w:rsid w:val="00264B62"/>
    <w:rsid w:val="0026583D"/>
    <w:rsid w:val="00296387"/>
    <w:rsid w:val="002A6EF4"/>
    <w:rsid w:val="002D32AF"/>
    <w:rsid w:val="002E3C03"/>
    <w:rsid w:val="002F1E8C"/>
    <w:rsid w:val="002F340D"/>
    <w:rsid w:val="002F3C6E"/>
    <w:rsid w:val="00304B3F"/>
    <w:rsid w:val="00325033"/>
    <w:rsid w:val="00334465"/>
    <w:rsid w:val="00341BCE"/>
    <w:rsid w:val="003762E7"/>
    <w:rsid w:val="0037746C"/>
    <w:rsid w:val="00384F93"/>
    <w:rsid w:val="003B05AE"/>
    <w:rsid w:val="003B2C80"/>
    <w:rsid w:val="003B3EE0"/>
    <w:rsid w:val="003B5C78"/>
    <w:rsid w:val="003C2DA8"/>
    <w:rsid w:val="003E1155"/>
    <w:rsid w:val="004154DC"/>
    <w:rsid w:val="00425849"/>
    <w:rsid w:val="00432E0C"/>
    <w:rsid w:val="00462E22"/>
    <w:rsid w:val="00463B1B"/>
    <w:rsid w:val="004B40B8"/>
    <w:rsid w:val="004C7743"/>
    <w:rsid w:val="004D6951"/>
    <w:rsid w:val="004F559D"/>
    <w:rsid w:val="0050288B"/>
    <w:rsid w:val="00535524"/>
    <w:rsid w:val="00565072"/>
    <w:rsid w:val="005667DE"/>
    <w:rsid w:val="0057405D"/>
    <w:rsid w:val="00584B23"/>
    <w:rsid w:val="00595141"/>
    <w:rsid w:val="005A3FF7"/>
    <w:rsid w:val="005B33D4"/>
    <w:rsid w:val="005C6B33"/>
    <w:rsid w:val="005D7BD9"/>
    <w:rsid w:val="005E6832"/>
    <w:rsid w:val="00605499"/>
    <w:rsid w:val="0061317E"/>
    <w:rsid w:val="0061400F"/>
    <w:rsid w:val="00614D45"/>
    <w:rsid w:val="0062612C"/>
    <w:rsid w:val="00646114"/>
    <w:rsid w:val="00650A36"/>
    <w:rsid w:val="00692120"/>
    <w:rsid w:val="006B0906"/>
    <w:rsid w:val="006D23A5"/>
    <w:rsid w:val="00700E9D"/>
    <w:rsid w:val="0070535E"/>
    <w:rsid w:val="00707ADE"/>
    <w:rsid w:val="00725F23"/>
    <w:rsid w:val="007265C8"/>
    <w:rsid w:val="00731D07"/>
    <w:rsid w:val="00747924"/>
    <w:rsid w:val="00752D66"/>
    <w:rsid w:val="00761F7C"/>
    <w:rsid w:val="007653A0"/>
    <w:rsid w:val="00765B9F"/>
    <w:rsid w:val="00767287"/>
    <w:rsid w:val="0078163E"/>
    <w:rsid w:val="007902E3"/>
    <w:rsid w:val="007C1E32"/>
    <w:rsid w:val="007C2A51"/>
    <w:rsid w:val="007D6012"/>
    <w:rsid w:val="007F48B9"/>
    <w:rsid w:val="00810702"/>
    <w:rsid w:val="0081480C"/>
    <w:rsid w:val="00844C51"/>
    <w:rsid w:val="0084620E"/>
    <w:rsid w:val="008470D5"/>
    <w:rsid w:val="00865A83"/>
    <w:rsid w:val="0087175C"/>
    <w:rsid w:val="00883B82"/>
    <w:rsid w:val="008B7C98"/>
    <w:rsid w:val="008F0208"/>
    <w:rsid w:val="00901117"/>
    <w:rsid w:val="0091268D"/>
    <w:rsid w:val="009165C3"/>
    <w:rsid w:val="00930727"/>
    <w:rsid w:val="009352A2"/>
    <w:rsid w:val="00936BDC"/>
    <w:rsid w:val="00945B32"/>
    <w:rsid w:val="009853A7"/>
    <w:rsid w:val="00992753"/>
    <w:rsid w:val="009E6D40"/>
    <w:rsid w:val="009F66E1"/>
    <w:rsid w:val="00A00DB3"/>
    <w:rsid w:val="00A1527A"/>
    <w:rsid w:val="00A16E7E"/>
    <w:rsid w:val="00A32CBD"/>
    <w:rsid w:val="00A4660C"/>
    <w:rsid w:val="00A5501C"/>
    <w:rsid w:val="00A63F30"/>
    <w:rsid w:val="00A91FD9"/>
    <w:rsid w:val="00AB3EC2"/>
    <w:rsid w:val="00AC00DA"/>
    <w:rsid w:val="00AD68ED"/>
    <w:rsid w:val="00AE037E"/>
    <w:rsid w:val="00AE0F8E"/>
    <w:rsid w:val="00AE71DD"/>
    <w:rsid w:val="00AF5D23"/>
    <w:rsid w:val="00B113EC"/>
    <w:rsid w:val="00B15DE1"/>
    <w:rsid w:val="00B42313"/>
    <w:rsid w:val="00B52FE7"/>
    <w:rsid w:val="00B53678"/>
    <w:rsid w:val="00B54CD1"/>
    <w:rsid w:val="00B6170C"/>
    <w:rsid w:val="00B777D0"/>
    <w:rsid w:val="00BB2B01"/>
    <w:rsid w:val="00BC7140"/>
    <w:rsid w:val="00C1222D"/>
    <w:rsid w:val="00C1670C"/>
    <w:rsid w:val="00C36833"/>
    <w:rsid w:val="00C730A3"/>
    <w:rsid w:val="00C81E53"/>
    <w:rsid w:val="00C850A7"/>
    <w:rsid w:val="00C8622E"/>
    <w:rsid w:val="00C92F2A"/>
    <w:rsid w:val="00C9661F"/>
    <w:rsid w:val="00CC5300"/>
    <w:rsid w:val="00CF0ED2"/>
    <w:rsid w:val="00D165B6"/>
    <w:rsid w:val="00D5602B"/>
    <w:rsid w:val="00D61774"/>
    <w:rsid w:val="00D66D31"/>
    <w:rsid w:val="00DA0A5C"/>
    <w:rsid w:val="00DB6346"/>
    <w:rsid w:val="00DC49A7"/>
    <w:rsid w:val="00E04323"/>
    <w:rsid w:val="00E21B5B"/>
    <w:rsid w:val="00E362A6"/>
    <w:rsid w:val="00E45D28"/>
    <w:rsid w:val="00E536D6"/>
    <w:rsid w:val="00E53B9E"/>
    <w:rsid w:val="00E57BDE"/>
    <w:rsid w:val="00E70081"/>
    <w:rsid w:val="00E963FD"/>
    <w:rsid w:val="00EA2B95"/>
    <w:rsid w:val="00EA6BC0"/>
    <w:rsid w:val="00EB3DF0"/>
    <w:rsid w:val="00F36E8B"/>
    <w:rsid w:val="00F412B1"/>
    <w:rsid w:val="00F46B24"/>
    <w:rsid w:val="00F600AA"/>
    <w:rsid w:val="00FA7538"/>
    <w:rsid w:val="00FC6C83"/>
    <w:rsid w:val="00FE0C1C"/>
    <w:rsid w:val="00FE655E"/>
    <w:rsid w:val="04BF3B47"/>
    <w:rsid w:val="0E415D9D"/>
    <w:rsid w:val="0ECB2309"/>
    <w:rsid w:val="110D3F28"/>
    <w:rsid w:val="111303D6"/>
    <w:rsid w:val="1B101BF2"/>
    <w:rsid w:val="1E4C6E01"/>
    <w:rsid w:val="20553F5A"/>
    <w:rsid w:val="21A91999"/>
    <w:rsid w:val="285B58B6"/>
    <w:rsid w:val="28B966F0"/>
    <w:rsid w:val="2A410B2C"/>
    <w:rsid w:val="2BA83777"/>
    <w:rsid w:val="2D5E5A0D"/>
    <w:rsid w:val="2E5824F7"/>
    <w:rsid w:val="2FFE2D2F"/>
    <w:rsid w:val="31CE39F8"/>
    <w:rsid w:val="329D7F29"/>
    <w:rsid w:val="36AB71C1"/>
    <w:rsid w:val="36E44308"/>
    <w:rsid w:val="3B392FAA"/>
    <w:rsid w:val="42D94935"/>
    <w:rsid w:val="431F3197"/>
    <w:rsid w:val="47A21496"/>
    <w:rsid w:val="48516E07"/>
    <w:rsid w:val="4CD54438"/>
    <w:rsid w:val="507D320F"/>
    <w:rsid w:val="50D94EF8"/>
    <w:rsid w:val="55D84FAD"/>
    <w:rsid w:val="57193E61"/>
    <w:rsid w:val="57F218B2"/>
    <w:rsid w:val="58C25A05"/>
    <w:rsid w:val="59014BAA"/>
    <w:rsid w:val="609E3DD1"/>
    <w:rsid w:val="61F53DD3"/>
    <w:rsid w:val="63657602"/>
    <w:rsid w:val="654C32FE"/>
    <w:rsid w:val="6CAD1E4C"/>
    <w:rsid w:val="6E2C0C05"/>
    <w:rsid w:val="74006F35"/>
    <w:rsid w:val="776F1297"/>
    <w:rsid w:val="7BEF7156"/>
    <w:rsid w:val="7F14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alloon Text"/>
    <w:basedOn w:val="1"/>
    <w:link w:val="22"/>
    <w:qFormat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Courier New" w:hAnsi="Courier New"/>
      <w:sz w:val="20"/>
    </w:rPr>
  </w:style>
  <w:style w:type="character" w:styleId="19">
    <w:name w:val="HTML Cite"/>
    <w:basedOn w:val="10"/>
    <w:qFormat/>
    <w:uiPriority w:val="0"/>
  </w:style>
  <w:style w:type="character" w:customStyle="1" w:styleId="20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21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22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23">
    <w:name w:val="font21"/>
    <w:basedOn w:val="10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24">
    <w:name w:val="font51"/>
    <w:basedOn w:val="10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26">
    <w:name w:val="font11"/>
    <w:basedOn w:val="10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27">
    <w:name w:val="button"/>
    <w:basedOn w:val="10"/>
    <w:qFormat/>
    <w:uiPriority w:val="0"/>
  </w:style>
  <w:style w:type="character" w:customStyle="1" w:styleId="28">
    <w:name w:val="picon01_ico_close"/>
    <w:basedOn w:val="10"/>
    <w:qFormat/>
    <w:uiPriority w:val="0"/>
  </w:style>
  <w:style w:type="character" w:customStyle="1" w:styleId="29">
    <w:name w:val="picon01_ico_open"/>
    <w:basedOn w:val="10"/>
    <w:qFormat/>
    <w:uiPriority w:val="0"/>
  </w:style>
  <w:style w:type="character" w:customStyle="1" w:styleId="30">
    <w:name w:val="ui-icon-arrowthick-2-n-s2"/>
    <w:basedOn w:val="10"/>
    <w:qFormat/>
    <w:uiPriority w:val="0"/>
  </w:style>
  <w:style w:type="character" w:customStyle="1" w:styleId="31">
    <w:name w:val="ui-icon44"/>
    <w:basedOn w:val="10"/>
    <w:qFormat/>
    <w:uiPriority w:val="0"/>
  </w:style>
  <w:style w:type="character" w:customStyle="1" w:styleId="32">
    <w:name w:val="ui-icon45"/>
    <w:basedOn w:val="10"/>
    <w:qFormat/>
    <w:uiPriority w:val="0"/>
  </w:style>
  <w:style w:type="character" w:customStyle="1" w:styleId="33">
    <w:name w:val="info"/>
    <w:basedOn w:val="10"/>
    <w:qFormat/>
    <w:uiPriority w:val="0"/>
    <w:rPr>
      <w:color w:val="FFA500"/>
      <w:sz w:val="18"/>
      <w:szCs w:val="18"/>
    </w:rPr>
  </w:style>
  <w:style w:type="character" w:customStyle="1" w:styleId="34">
    <w:name w:val="btn-area"/>
    <w:basedOn w:val="10"/>
    <w:qFormat/>
    <w:uiPriority w:val="0"/>
  </w:style>
  <w:style w:type="character" w:customStyle="1" w:styleId="35">
    <w:name w:val="tmpztreemove_arrow"/>
    <w:basedOn w:val="10"/>
    <w:qFormat/>
    <w:uiPriority w:val="0"/>
  </w:style>
  <w:style w:type="character" w:customStyle="1" w:styleId="36">
    <w:name w:val="button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5</Pages>
  <Words>2900</Words>
  <Characters>3060</Characters>
  <Lines>22</Lines>
  <Paragraphs>6</Paragraphs>
  <TotalTime>1</TotalTime>
  <ScaleCrop>false</ScaleCrop>
  <LinksUpToDate>false</LinksUpToDate>
  <CharactersWithSpaces>3069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2020-03-06T08:24:00Z</dcterms:created>
  <dc:creator>Administrator</dc:creator>
  <cp:lastModifiedBy>win10</cp:lastModifiedBy>
  <cp:lastPrinted>2020-03-06T08:44:00Z</cp:lastPrinted>
  <dcterms:modified xsi:type="dcterms:W3CDTF">2022-04-08T02:06:52Z</dcterms:modified>
  <dc:title>中国电建集团中南勘测设计研究院有限公司2018年度校园招聘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D42D5F600B6F4762A314E188ACFB87BE</vt:lpwstr>
  </property>
</Properties>
</file>